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61" w:rsidRDefault="00103861" w:rsidP="008B2F12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0B3025"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 wp14:anchorId="1EEDFB9C" wp14:editId="2ADA5296">
            <wp:extent cx="1046480" cy="1162194"/>
            <wp:effectExtent l="0" t="0" r="1270" b="0"/>
            <wp:docPr id="750" name="Рисунок 750" descr="E:\МисэН\каталоги, визитки, буклеты, этикетки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МисэН\каталоги, визитки, буклеты, этикетки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24" cy="12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9A" w:rsidRDefault="005A7E9A" w:rsidP="008B2F12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103861" w:rsidRPr="005A7E9A" w:rsidRDefault="0087718B" w:rsidP="008B2F12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  <w:sz w:val="28"/>
          <w:szCs w:val="28"/>
        </w:rPr>
      </w:pP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Компания ООО «Мисэн» т.м. 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The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Fantastic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World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 w:rsidRPr="005A7E9A">
        <w:rPr>
          <w:rFonts w:ascii="Cambria" w:hAnsi="Cambria" w:cs="Calibri"/>
          <w:b/>
          <w:i/>
          <w:color w:val="2F5496" w:themeColor="accent5" w:themeShade="BF"/>
          <w:sz w:val="28"/>
          <w:szCs w:val="28"/>
          <w:lang w:val="en-US"/>
        </w:rPr>
        <w:t>Snoezelen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предлагает перечень </w:t>
      </w:r>
      <w:r w:rsidR="005A7E9A"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>готовый комплект «Сказочный мир»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для оснащения </w:t>
      </w:r>
      <w:r w:rsidR="005A7E9A"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>Сенсорной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комнат</w:t>
      </w:r>
      <w:r w:rsidR="005A7E9A"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>ы</w:t>
      </w:r>
      <w:r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>, в зависимости от категории подопечных, площади помещения и бюджета учреждения</w:t>
      </w:r>
      <w:r w:rsidR="008B2F12" w:rsidRPr="005A7E9A">
        <w:rPr>
          <w:rFonts w:ascii="Cambria" w:hAnsi="Cambria" w:cs="Calibri"/>
          <w:b/>
          <w:color w:val="2F5496" w:themeColor="accent5" w:themeShade="BF"/>
          <w:sz w:val="28"/>
          <w:szCs w:val="28"/>
        </w:rPr>
        <w:t>:</w:t>
      </w:r>
    </w:p>
    <w:p w:rsidR="00103861" w:rsidRPr="00D06637" w:rsidRDefault="00103861" w:rsidP="00103861">
      <w:pPr>
        <w:spacing w:line="240" w:lineRule="auto"/>
        <w:jc w:val="center"/>
        <w:rPr>
          <w:rFonts w:ascii="Cambria" w:hAnsi="Cambria" w:cs="Calibri"/>
          <w:b/>
          <w:color w:val="365F91"/>
          <w:sz w:val="28"/>
          <w:szCs w:val="28"/>
        </w:rPr>
      </w:pP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149EFFD7" wp14:editId="32C98930">
            <wp:extent cx="2198370" cy="1465580"/>
            <wp:effectExtent l="0" t="0" r="0" b="1270"/>
            <wp:docPr id="755" name="Рисунок 755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et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07" cy="14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78A0C51C" wp14:editId="4AB6B8BC">
            <wp:extent cx="5107779" cy="1571625"/>
            <wp:effectExtent l="0" t="0" r="0" b="0"/>
            <wp:docPr id="756" name="Рисунок 756" descr="sample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mple-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12" cy="1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861"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5ED9DDFC" wp14:editId="6725F6A5">
            <wp:extent cx="2200275" cy="1464028"/>
            <wp:effectExtent l="0" t="0" r="0" b="3175"/>
            <wp:docPr id="757" name="Рисунок 757" descr="sensorna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ensornaya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85" cy="14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61" w:rsidRDefault="00103861" w:rsidP="00103861">
      <w:pPr>
        <w:spacing w:line="240" w:lineRule="auto"/>
        <w:rPr>
          <w:rFonts w:cs="Calibri"/>
          <w:b/>
          <w:sz w:val="28"/>
          <w:szCs w:val="28"/>
        </w:rPr>
      </w:pPr>
    </w:p>
    <w:p w:rsidR="005A7E9A" w:rsidRPr="00103861" w:rsidRDefault="005A7E9A" w:rsidP="00103861">
      <w:pPr>
        <w:spacing w:line="240" w:lineRule="auto"/>
        <w:rPr>
          <w:rFonts w:cs="Calibri"/>
          <w:b/>
          <w:sz w:val="28"/>
          <w:szCs w:val="28"/>
        </w:rPr>
        <w:sectPr w:rsidR="005A7E9A" w:rsidRPr="00103861" w:rsidSect="008B2F1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:rsidR="00CC1756" w:rsidRPr="005A7E9A" w:rsidRDefault="008B2F12" w:rsidP="00103861">
      <w:pPr>
        <w:rPr>
          <w:b/>
          <w:color w:val="C00000"/>
          <w:sz w:val="24"/>
          <w:szCs w:val="24"/>
        </w:rPr>
      </w:pPr>
      <w:r w:rsidRPr="005A7E9A">
        <w:rPr>
          <w:b/>
          <w:color w:val="C00000"/>
          <w:sz w:val="24"/>
          <w:szCs w:val="24"/>
        </w:rPr>
        <w:lastRenderedPageBreak/>
        <w:t>Комплект №1 «Сказочный мир»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8B2F12" w:rsidRPr="005A7E9A" w:rsidTr="00D17006">
        <w:tc>
          <w:tcPr>
            <w:tcW w:w="4531" w:type="dxa"/>
          </w:tcPr>
          <w:p w:rsidR="008B2F12" w:rsidRPr="005A7E9A" w:rsidRDefault="008B2F12" w:rsidP="00D17006">
            <w:pPr>
              <w:rPr>
                <w:b/>
                <w:sz w:val="24"/>
                <w:szCs w:val="24"/>
              </w:rPr>
            </w:pPr>
            <w:r w:rsidRPr="005A7E9A">
              <w:rPr>
                <w:b/>
                <w:sz w:val="24"/>
                <w:szCs w:val="24"/>
              </w:rPr>
              <w:t>Стоимость комплекта</w:t>
            </w:r>
          </w:p>
        </w:tc>
        <w:tc>
          <w:tcPr>
            <w:tcW w:w="4814" w:type="dxa"/>
          </w:tcPr>
          <w:p w:rsidR="008B2F12" w:rsidRPr="005A7E9A" w:rsidRDefault="008B2F12" w:rsidP="00D17006">
            <w:pPr>
              <w:rPr>
                <w:b/>
                <w:color w:val="FF0000"/>
                <w:sz w:val="24"/>
                <w:szCs w:val="24"/>
              </w:rPr>
            </w:pPr>
            <w:r w:rsidRPr="005A7E9A">
              <w:rPr>
                <w:b/>
                <w:color w:val="FF0000"/>
                <w:sz w:val="24"/>
                <w:szCs w:val="24"/>
              </w:rPr>
              <w:t>98 000 руб. + подарок</w:t>
            </w:r>
          </w:p>
        </w:tc>
      </w:tr>
      <w:tr w:rsidR="008B2F12" w:rsidRPr="005A7E9A" w:rsidTr="00D17006">
        <w:tc>
          <w:tcPr>
            <w:tcW w:w="4531" w:type="dxa"/>
          </w:tcPr>
          <w:p w:rsidR="008B2F12" w:rsidRPr="005A7E9A" w:rsidRDefault="008B2F12" w:rsidP="00D17006">
            <w:pPr>
              <w:rPr>
                <w:b/>
                <w:sz w:val="24"/>
                <w:szCs w:val="24"/>
              </w:rPr>
            </w:pPr>
            <w:r w:rsidRPr="005A7E9A">
              <w:rPr>
                <w:b/>
                <w:sz w:val="24"/>
                <w:szCs w:val="24"/>
              </w:rPr>
              <w:t>Категория подопечных</w:t>
            </w:r>
          </w:p>
        </w:tc>
        <w:tc>
          <w:tcPr>
            <w:tcW w:w="4814" w:type="dxa"/>
          </w:tcPr>
          <w:p w:rsidR="008B2F12" w:rsidRPr="005A7E9A" w:rsidRDefault="008B2F12" w:rsidP="00D17006">
            <w:pPr>
              <w:rPr>
                <w:b/>
                <w:sz w:val="24"/>
                <w:szCs w:val="24"/>
              </w:rPr>
            </w:pPr>
            <w:r w:rsidRPr="005A7E9A">
              <w:rPr>
                <w:b/>
                <w:sz w:val="24"/>
                <w:szCs w:val="24"/>
              </w:rPr>
              <w:t>Дети</w:t>
            </w:r>
            <w:r w:rsidR="0019462E" w:rsidRPr="005A7E9A">
              <w:rPr>
                <w:b/>
                <w:sz w:val="24"/>
                <w:szCs w:val="24"/>
              </w:rPr>
              <w:t xml:space="preserve"> 3-13 лет</w:t>
            </w:r>
          </w:p>
        </w:tc>
      </w:tr>
      <w:tr w:rsidR="008B2F12" w:rsidRPr="005A7E9A" w:rsidTr="00D17006">
        <w:tc>
          <w:tcPr>
            <w:tcW w:w="4531" w:type="dxa"/>
          </w:tcPr>
          <w:p w:rsidR="008B2F12" w:rsidRPr="005A7E9A" w:rsidRDefault="008B2F12" w:rsidP="00D17006">
            <w:pPr>
              <w:rPr>
                <w:b/>
                <w:sz w:val="24"/>
                <w:szCs w:val="24"/>
              </w:rPr>
            </w:pPr>
            <w:r w:rsidRPr="005A7E9A">
              <w:rPr>
                <w:b/>
                <w:sz w:val="24"/>
                <w:szCs w:val="24"/>
              </w:rPr>
              <w:t>Имеющиеся отклонения</w:t>
            </w:r>
          </w:p>
        </w:tc>
        <w:tc>
          <w:tcPr>
            <w:tcW w:w="4814" w:type="dxa"/>
          </w:tcPr>
          <w:p w:rsidR="008B2F12" w:rsidRPr="005A7E9A" w:rsidRDefault="008B2F12" w:rsidP="00D17006">
            <w:pPr>
              <w:rPr>
                <w:b/>
                <w:sz w:val="24"/>
                <w:szCs w:val="24"/>
              </w:rPr>
            </w:pPr>
            <w:r w:rsidRPr="005A7E9A">
              <w:rPr>
                <w:b/>
                <w:sz w:val="24"/>
                <w:szCs w:val="24"/>
              </w:rPr>
              <w:t>Без и/или с незначительными отклонениями</w:t>
            </w:r>
          </w:p>
        </w:tc>
      </w:tr>
      <w:tr w:rsidR="008B2F12" w:rsidRPr="005A7E9A" w:rsidTr="00D17006">
        <w:tc>
          <w:tcPr>
            <w:tcW w:w="4531" w:type="dxa"/>
          </w:tcPr>
          <w:p w:rsidR="008B2F12" w:rsidRPr="005A7E9A" w:rsidRDefault="008B2F12" w:rsidP="00D17006">
            <w:pPr>
              <w:rPr>
                <w:b/>
                <w:sz w:val="24"/>
                <w:szCs w:val="24"/>
              </w:rPr>
            </w:pPr>
            <w:r w:rsidRPr="005A7E9A">
              <w:rPr>
                <w:b/>
                <w:sz w:val="24"/>
                <w:szCs w:val="24"/>
              </w:rPr>
              <w:t>Площадь помещения</w:t>
            </w:r>
          </w:p>
        </w:tc>
        <w:tc>
          <w:tcPr>
            <w:tcW w:w="4814" w:type="dxa"/>
          </w:tcPr>
          <w:p w:rsidR="008B2F12" w:rsidRPr="005A7E9A" w:rsidRDefault="008B2F12" w:rsidP="00D17006">
            <w:pPr>
              <w:rPr>
                <w:b/>
                <w:sz w:val="24"/>
                <w:szCs w:val="24"/>
              </w:rPr>
            </w:pPr>
            <w:r w:rsidRPr="005A7E9A">
              <w:rPr>
                <w:b/>
                <w:sz w:val="24"/>
                <w:szCs w:val="24"/>
              </w:rPr>
              <w:t>До 20 кв.</w:t>
            </w:r>
          </w:p>
        </w:tc>
      </w:tr>
    </w:tbl>
    <w:p w:rsidR="00CF3CA5" w:rsidRDefault="00CF3CA5" w:rsidP="005A7E9A">
      <w:pPr>
        <w:spacing w:line="240" w:lineRule="auto"/>
        <w:rPr>
          <w:rFonts w:ascii="Cambria" w:hAnsi="Cambria" w:cs="Calibri"/>
          <w:b/>
          <w:color w:val="2F5496" w:themeColor="accent5" w:themeShade="BF"/>
          <w:sz w:val="24"/>
          <w:szCs w:val="24"/>
        </w:rPr>
      </w:pPr>
    </w:p>
    <w:p w:rsidR="005A7E9A" w:rsidRPr="005A7E9A" w:rsidRDefault="005A7E9A" w:rsidP="005A7E9A">
      <w:pPr>
        <w:spacing w:line="240" w:lineRule="auto"/>
        <w:rPr>
          <w:rFonts w:ascii="Cambria" w:hAnsi="Cambria" w:cs="Calibri"/>
          <w:b/>
          <w:color w:val="2F5496" w:themeColor="accent5" w:themeShade="BF"/>
          <w:sz w:val="24"/>
          <w:szCs w:val="24"/>
        </w:rPr>
      </w:pPr>
    </w:p>
    <w:p w:rsidR="00CF3CA5" w:rsidRDefault="00CF3CA5" w:rsidP="00CF3CA5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lastRenderedPageBreak/>
        <w:t>Коммерческое предложение на поставку Комплекта «Сказочный мир» для оснащения Сенсорной комнаты</w:t>
      </w:r>
    </w:p>
    <w:tbl>
      <w:tblPr>
        <w:tblStyle w:val="a5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016"/>
        <w:gridCol w:w="3260"/>
        <w:gridCol w:w="2127"/>
        <w:gridCol w:w="567"/>
        <w:gridCol w:w="1984"/>
      </w:tblGrid>
      <w:tr w:rsidR="00470988" w:rsidRPr="007B14E5" w:rsidTr="00E02F6B">
        <w:tc>
          <w:tcPr>
            <w:tcW w:w="631" w:type="dxa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Арт.</w:t>
            </w:r>
          </w:p>
        </w:tc>
        <w:tc>
          <w:tcPr>
            <w:tcW w:w="8016" w:type="dxa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3260" w:type="dxa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ФОТО</w:t>
            </w:r>
          </w:p>
        </w:tc>
        <w:tc>
          <w:tcPr>
            <w:tcW w:w="2127" w:type="dxa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Цена, в руб.</w:t>
            </w:r>
          </w:p>
        </w:tc>
        <w:tc>
          <w:tcPr>
            <w:tcW w:w="567" w:type="dxa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84" w:type="dxa"/>
          </w:tcPr>
          <w:p w:rsidR="00470988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DEEAF6" w:themeFill="accent1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СЕНСОРНАЯ КОМНАТА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E2EFD9" w:themeFill="accent6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Световое и Фибероптическое оборудование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7B14E5">
              <w:rPr>
                <w:b/>
              </w:rPr>
              <w:t>Фибероптические изделия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006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Пучок фибероптических волокон с источником света на Д/У управлении</w:t>
            </w:r>
          </w:p>
          <w:p w:rsidR="00470988" w:rsidRPr="00F949AA" w:rsidRDefault="00470988" w:rsidP="00E02F6B">
            <w:pPr>
              <w:jc w:val="center"/>
              <w:rPr>
                <w:bCs/>
              </w:rPr>
            </w:pPr>
            <w:r w:rsidRPr="00F949AA">
              <w:rPr>
                <w:bCs/>
              </w:rPr>
              <w:t xml:space="preserve">Комплект состоит из пучка фибероптических волокон 100 или 200 </w:t>
            </w:r>
            <w:proofErr w:type="spellStart"/>
            <w:r w:rsidRPr="00F949AA">
              <w:rPr>
                <w:bCs/>
              </w:rPr>
              <w:t>шт</w:t>
            </w:r>
            <w:proofErr w:type="spellEnd"/>
            <w:r w:rsidRPr="00F949AA">
              <w:rPr>
                <w:bCs/>
              </w:rPr>
              <w:t>, длиной 200 см и светодиодного источника света (</w:t>
            </w:r>
            <w:r w:rsidRPr="00F949AA">
              <w:rPr>
                <w:u w:val="single"/>
              </w:rPr>
              <w:t>15*10*5 см)</w:t>
            </w:r>
            <w:r w:rsidRPr="00F949AA">
              <w:rPr>
                <w:bCs/>
              </w:rPr>
              <w:t xml:space="preserve"> для фибероптического </w:t>
            </w:r>
            <w:proofErr w:type="spellStart"/>
            <w:r w:rsidRPr="00F949AA">
              <w:rPr>
                <w:bCs/>
              </w:rPr>
              <w:t>волона</w:t>
            </w:r>
            <w:proofErr w:type="spellEnd"/>
            <w:r w:rsidRPr="00F949AA">
              <w:rPr>
                <w:bCs/>
              </w:rPr>
              <w:t>. Управление смены цветов, оттенков и светоэффектов фибероптического волокна осуществляется с Д/У пульта.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  <w:shd w:val="clear" w:color="auto" w:fill="FFFFFF"/>
          </w:tcPr>
          <w:p w:rsidR="00470988" w:rsidRPr="00F949AA" w:rsidRDefault="00470988" w:rsidP="00E02F6B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74DA71BF" wp14:editId="7B4A9FEC">
                  <wp:extent cx="1661160" cy="969482"/>
                  <wp:effectExtent l="0" t="0" r="0" b="2540"/>
                  <wp:docPr id="629" name="Рисунок 629" descr="C:\Users\Natsha\Desktop\новый прайс\картинки\Пучок фибероптических волокон с источником света на ДУ управлен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Natsha\Desktop\новый прайс\картинки\Пучок фибероптических волокон с источником света на ДУ управлен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61" cy="97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>14 000/</w:t>
            </w:r>
            <w:r w:rsidRPr="007B14E5">
              <w:t>100 волокон</w:t>
            </w:r>
          </w:p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14 000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Пузырьковые колонны и Сенсорные уголки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ПК2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Пузырьковая колонна – 150 </w:t>
            </w:r>
          </w:p>
          <w:p w:rsidR="00470988" w:rsidRPr="00F949AA" w:rsidRDefault="00470988" w:rsidP="00E02F6B">
            <w:pPr>
              <w:jc w:val="center"/>
            </w:pPr>
            <w:r w:rsidRPr="00F949AA">
              <w:t>Воздушно-пузырьковая колонна высотой 1,5 метра поставляется в полной комплектации. Автоматическая смена светоэффектов, цветов и оттенков. Набор с рыбками и компрессор в комплекте. Уровень шума-средний. Уровень вибрации-низкий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11D5738D" wp14:editId="44BE9242">
                  <wp:extent cx="595630" cy="1356153"/>
                  <wp:effectExtent l="0" t="0" r="0" b="0"/>
                  <wp:docPr id="639" name="Рисунок 639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9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7" cy="146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 w:rsidRPr="00792D9F">
              <w:rPr>
                <w:b/>
              </w:rPr>
              <w:t>7 000</w:t>
            </w:r>
          </w:p>
          <w:p w:rsidR="00470988" w:rsidRPr="00792D9F" w:rsidRDefault="00470988" w:rsidP="00E02F6B">
            <w:pPr>
              <w:pStyle w:val="a3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470988" w:rsidRPr="007B14E5" w:rsidRDefault="007246DD" w:rsidP="00E02F6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П3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Мягкое основание для колонн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Полукруглое (1/4) круга мягкое основание для одной или нескольких колонн (по договоренности с заказчиком). Каркас выполнен из экологически-чистого дерева, обит поролоном и обшит Экокожей. Кол-во и диаметр отверстий, цвет-бежевый </w:t>
            </w:r>
          </w:p>
          <w:p w:rsidR="00470988" w:rsidRPr="00F949AA" w:rsidRDefault="00470988" w:rsidP="00E02F6B">
            <w:pPr>
              <w:jc w:val="center"/>
            </w:pP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F949AA">
              <w:rPr>
                <w:b/>
                <w:noProof/>
                <w:u w:val="single"/>
                <w:lang w:eastAsia="ru-RU"/>
              </w:rPr>
              <w:drawing>
                <wp:inline distT="0" distB="0" distL="0" distR="0" wp14:anchorId="20624118" wp14:editId="7467FFF8">
                  <wp:extent cx="1381125" cy="1381125"/>
                  <wp:effectExtent l="0" t="0" r="9525" b="9525"/>
                  <wp:docPr id="645" name="Рисунок 645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7 000</w:t>
            </w:r>
          </w:p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470988" w:rsidRPr="007B14E5" w:rsidRDefault="007246DD" w:rsidP="00E02F6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470988" w:rsidRPr="007B14E5" w:rsidTr="00E02F6B">
        <w:trPr>
          <w:trHeight w:val="374"/>
        </w:trPr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lastRenderedPageBreak/>
              <w:t>Столы для рисования песком и водой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001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Световой стол для рисования песком 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Планшет изготовлен из высокотехнологичного пластика белого цвета. Светодиодная подсветка встроенная. Цвет подсветки – белый. Столешница со съемными ножками изготовлена из ламинированного дерева белого цвета. Кварцевый разноцветный песок в комплекте 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0579FA7" wp14:editId="3C947B32">
                  <wp:extent cx="1725583" cy="1616075"/>
                  <wp:effectExtent l="0" t="0" r="8255" b="3175"/>
                  <wp:docPr id="915" name="Рисунок 915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67" cy="163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>8 500/МОДУЛЬ</w:t>
            </w:r>
          </w:p>
          <w:p w:rsidR="00470988" w:rsidRPr="007B14E5" w:rsidRDefault="00470988" w:rsidP="00470988">
            <w:pPr>
              <w:jc w:val="center"/>
            </w:pP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8 500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Настенные панели, панно и ковры «Звездное небо»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S/1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Мини светильник «Бесконечность»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>Миниатюрный, элегантный и утонченный светильник не имеет ничего лишнего.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В ассортименте: Фламинго (8,5*10,5*21 см), Звезда (2,7*18,17 см), Дельфин (19*13*8 см), Бабочка (14*3*17 см). 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3AD26995" wp14:editId="3529433C">
                  <wp:extent cx="1866866" cy="975950"/>
                  <wp:effectExtent l="0" t="0" r="635" b="0"/>
                  <wp:docPr id="664" name="Рисунок 664" descr="C:\Users\Natsha\Desktop\добавить в прайс\фото для магазина\Мини-светильник Бесконечность\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добавить в прайс\фото для магазина\Мини-светильник Бесконечность\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98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1 000</w:t>
            </w: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1 000</w:t>
            </w: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S/2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Интерактивная панель «Водопад»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Панель Водопад – это роскошное оформление Интерьера. Ведь это не просто картина, а световое и звуковое сопровождение: движение воды, пение птиц, завораживающее изображение. 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 изделия: 8,5 см × 71,5 см × 44 см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470988" w:rsidRPr="00F949AA" w:rsidRDefault="00470988" w:rsidP="00E02F6B">
            <w:pPr>
              <w:rPr>
                <w:sz w:val="18"/>
                <w:szCs w:val="18"/>
                <w:u w:val="single"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 xml:space="preserve">*-Размер и изображение панели может отличаться от заявленного но не более +/-5 см в размере. Тематика изображения </w:t>
            </w:r>
            <w:proofErr w:type="gramStart"/>
            <w:r w:rsidRPr="00F949AA">
              <w:rPr>
                <w:b/>
                <w:color w:val="FF0000"/>
                <w:sz w:val="18"/>
                <w:szCs w:val="18"/>
                <w:u w:val="single"/>
              </w:rPr>
              <w:t xml:space="preserve">неизменна.  </w:t>
            </w:r>
            <w:proofErr w:type="gramEnd"/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769BCFDC" wp14:editId="528227AD">
                  <wp:extent cx="1758379" cy="1009650"/>
                  <wp:effectExtent l="0" t="0" r="0" b="0"/>
                  <wp:docPr id="670" name="Рисунок 670" descr="C:\Users\Natsha\Desktop\добавить в прайс\фото для магазина\Интерактивная панель 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добавить в прайс\фото для магазина\Интерактивная панель Вод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397" cy="101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3 000</w:t>
            </w: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3 000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Видео-терапия: Проекторы и проекции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lastRenderedPageBreak/>
              <w:t>028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Интерактивный проектор «Морская волна»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Проектор воспроизводит проекцию морской глади или плавной волны, цвета которой можно менять по своему усмотрению. </w:t>
            </w:r>
            <w:r w:rsidRPr="00F949AA">
              <w:rPr>
                <w:lang w:val="en-US"/>
              </w:rPr>
              <w:t>D</w:t>
            </w:r>
            <w:r w:rsidRPr="00F949AA">
              <w:t xml:space="preserve"> проекции 4 м. при расстояние до 3-ех м.</w:t>
            </w:r>
          </w:p>
          <w:p w:rsidR="00470988" w:rsidRPr="00F949AA" w:rsidRDefault="00470988" w:rsidP="00E02F6B">
            <w:pPr>
              <w:jc w:val="center"/>
            </w:pP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</w:t>
            </w:r>
            <w:r w:rsidRPr="00F949AA">
              <w:rPr>
                <w:b/>
                <w:bCs/>
                <w:lang w:val="en-US"/>
              </w:rPr>
              <w:t>American</w:t>
            </w:r>
            <w:r w:rsidRPr="00F949AA">
              <w:rPr>
                <w:b/>
                <w:bCs/>
              </w:rPr>
              <w:t xml:space="preserve"> </w:t>
            </w:r>
            <w:r w:rsidRPr="00F949AA">
              <w:rPr>
                <w:b/>
                <w:bCs/>
                <w:lang w:val="en-US"/>
              </w:rPr>
              <w:t>DJ</w:t>
            </w:r>
            <w:r w:rsidRPr="00F949AA">
              <w:rPr>
                <w:b/>
                <w:bCs/>
              </w:rPr>
              <w:t xml:space="preserve"> (Китай);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</w:pPr>
            <w:r w:rsidRPr="00F949AA">
              <w:rPr>
                <w:rFonts w:cs="Calibri"/>
                <w:noProof/>
                <w:lang w:eastAsia="ru-RU"/>
              </w:rPr>
              <w:drawing>
                <wp:inline distT="0" distB="0" distL="0" distR="0" wp14:anchorId="33AD97BB" wp14:editId="25A2ADE3">
                  <wp:extent cx="1495425" cy="1162050"/>
                  <wp:effectExtent l="0" t="0" r="9525" b="0"/>
                  <wp:docPr id="684" name="Рисунок 684" descr="Интерактивный проектор «Морская вол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Интерактивный проектор «Морская вол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>12 000</w:t>
            </w: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12 000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E2EFD9" w:themeFill="accent6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>Общее оформление Сенсорной комнаты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Ароматерапия, ионизация и Музыкальное сопровождение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92D9F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S/3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Оптоволоконный светильник Фонтанчик света»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>Миниатюрный светильник в оригинальном основании прекрасно впишется в интерьер любой Сенсорной комнаты и будет завораживать изо-дня –в день и детей и взрослых.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Размер: 35*8 *8 см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 xml:space="preserve">Релаксация, Сенсорика, Логопедия, Зрение, Аутизм, ДЦП, СДВГ 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44ACC42C" wp14:editId="32EEADB1">
                  <wp:extent cx="962025" cy="962025"/>
                  <wp:effectExtent l="0" t="0" r="9525" b="9525"/>
                  <wp:docPr id="707" name="Рисунок 707" descr="C:\Users\Natsha\Desktop\LSFOCON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Natsha\Desktop\LSFOCON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640</w:t>
            </w:r>
          </w:p>
        </w:tc>
        <w:tc>
          <w:tcPr>
            <w:tcW w:w="567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6 40</w:t>
            </w:r>
          </w:p>
        </w:tc>
      </w:tr>
      <w:tr w:rsidR="00470988" w:rsidRPr="00792D9F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rPr>
                <w:lang w:val="en-US"/>
              </w:rPr>
              <w:t>S/5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Лава Лампа «Вулкан блеска»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>Необычайная световая лампа с блестками или глицерином внутри создает мягкое освещение и завораживает движущимися внутри причудливыми элементами.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 изделия: Высота около 40 см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470988" w:rsidRPr="00F949AA" w:rsidRDefault="00470988" w:rsidP="00E02F6B">
            <w:pPr>
              <w:rPr>
                <w:b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 xml:space="preserve">*-Размер и внешний вид изделия может отличаться от заявленного но не более +/-5 см в размере. 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98A33C0" wp14:editId="15EFF510">
                  <wp:extent cx="1143000" cy="1143000"/>
                  <wp:effectExtent l="0" t="0" r="0" b="0"/>
                  <wp:docPr id="708" name="Рисунок 708" descr="C:\Users\Natsha\Desktop\добавить в прайс\фото для магазина\Лава лампа Вулкан бле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Natsha\Desktop\добавить в прайс\фото для магазина\Лава лампа Вулкан бле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1 500</w:t>
            </w:r>
          </w:p>
        </w:tc>
        <w:tc>
          <w:tcPr>
            <w:tcW w:w="567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</w:tr>
      <w:tr w:rsidR="00470988" w:rsidRPr="00792D9F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S/6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Фонтан водный «Переливы» с подсветкой</w:t>
            </w:r>
          </w:p>
          <w:p w:rsidR="00470988" w:rsidRPr="00F949AA" w:rsidRDefault="00470988" w:rsidP="00E02F6B">
            <w:pPr>
              <w:jc w:val="center"/>
            </w:pPr>
            <w:r w:rsidRPr="00F949AA">
              <w:t>Вода успокаивает и уносит прочь отрицательные мысли. Умиротворяющее журчание поможет обрести внутреннюю гармонию. Фонтан является отличным увлажнителем воздуха, что благоприятно сказывается на самочувствии.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 изделия: 19*25 см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470988" w:rsidRPr="00F949AA" w:rsidRDefault="00470988" w:rsidP="00E02F6B">
            <w:pPr>
              <w:rPr>
                <w:b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 но не более +/-5 см в размере.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31993603" wp14:editId="5DB9EAB4">
                  <wp:extent cx="1238250" cy="1238250"/>
                  <wp:effectExtent l="0" t="0" r="0" b="0"/>
                  <wp:docPr id="709" name="Рисунок 709" descr="C:\Users\Natsha\Desktop\добавить в прайс\фото для магазина\Фонтан водный Переливы с подсвет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Natsha\Desktop\добавить в прайс\фото для магазина\Фонтан водный Переливы с подсвет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2 000</w:t>
            </w:r>
          </w:p>
        </w:tc>
        <w:tc>
          <w:tcPr>
            <w:tcW w:w="567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2 000</w:t>
            </w:r>
          </w:p>
        </w:tc>
      </w:tr>
      <w:tr w:rsidR="00470988" w:rsidRPr="00792D9F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lastRenderedPageBreak/>
              <w:t>S/7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Соляной светильник «Пламя» с функцией </w:t>
            </w:r>
            <w:proofErr w:type="spellStart"/>
            <w:r w:rsidRPr="00F949AA">
              <w:rPr>
                <w:b/>
              </w:rPr>
              <w:t>аромадифуззера</w:t>
            </w:r>
            <w:proofErr w:type="spellEnd"/>
          </w:p>
          <w:p w:rsidR="00470988" w:rsidRPr="00F949AA" w:rsidRDefault="00470988" w:rsidP="00E02F6B">
            <w:pPr>
              <w:jc w:val="center"/>
            </w:pPr>
            <w:r w:rsidRPr="00F949AA">
              <w:t>Эта лампа изготовлена из артёмовской соли — самой чистой в Европе. Благодаря природе своего происхождения каждое изделие имеет уникальную форму и отличается естественными линиями, что придаёт ему красоту и индивидуальность.</w:t>
            </w:r>
          </w:p>
          <w:p w:rsidR="00470988" w:rsidRPr="00F949AA" w:rsidRDefault="00470988" w:rsidP="00E02F6B">
            <w:pPr>
              <w:shd w:val="clear" w:color="auto" w:fill="FFFFFF"/>
              <w:spacing w:before="120" w:after="120"/>
              <w:jc w:val="center"/>
              <w:textAlignment w:val="baseline"/>
            </w:pPr>
            <w:r w:rsidRPr="00F949AA">
              <w:rPr>
                <w:u w:val="single"/>
              </w:rPr>
              <w:t>Размер и функции изделия: 14*14*17,5 см, вес – 2-3 кг;</w:t>
            </w:r>
            <w:r w:rsidRPr="00F949AA">
              <w:t xml:space="preserve"> Очищает воздух от пыли; Улучшает сон и настроение, снимает стресс; Уменьшает вредное влияние электромагнитных излучений гаджетов и бытовых приборов; Является профилактикой появления плесени; Имеет функцию аромадиффузера;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Россия;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470988" w:rsidRPr="00F949AA" w:rsidRDefault="00470988" w:rsidP="00E02F6B">
            <w:pPr>
              <w:rPr>
                <w:b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 но не более +/-5 см в размере.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406DDE85" wp14:editId="51FE7A11">
                  <wp:extent cx="1885950" cy="1885950"/>
                  <wp:effectExtent l="0" t="0" r="0" b="0"/>
                  <wp:docPr id="710" name="Рисунок 710" descr="C:\Users\Natsha\Desktop\добавить в прайс\фото для магазина\Соляной светильник Пламя с функцией аромадиффуз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Natsha\Desktop\добавить в прайс\фото для магазина\Соляной светильник Пламя с функцией аромадиффуз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2 300</w:t>
            </w:r>
          </w:p>
        </w:tc>
        <w:tc>
          <w:tcPr>
            <w:tcW w:w="567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92D9F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2 300</w:t>
            </w: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S/8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Набор масел для ароматерапии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В наборе 5 масел для ароматерапии, подходящих для любого аромадиффузера</w:t>
            </w:r>
          </w:p>
          <w:p w:rsidR="00470988" w:rsidRPr="00F949AA" w:rsidRDefault="00470988" w:rsidP="00E02F6B">
            <w:pPr>
              <w:jc w:val="center"/>
            </w:pPr>
            <w:r w:rsidRPr="00F949AA">
              <w:rPr>
                <w:b/>
                <w:bCs/>
              </w:rPr>
              <w:t xml:space="preserve">Страна Производитель: Россия; т.м. </w:t>
            </w:r>
            <w:r w:rsidRPr="00F949AA">
              <w:rPr>
                <w:b/>
              </w:rPr>
              <w:t>–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t>*- вид масел в наборе по наличию на складе Поставщика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2A9DD1A4" wp14:editId="038056E6">
                  <wp:extent cx="886222" cy="618490"/>
                  <wp:effectExtent l="0" t="0" r="9525" b="0"/>
                  <wp:docPr id="711" name="Рисунок 711" descr="C:\Users\Natsha\Desktop\добавить в прайс\фото для магазина\набор масел для ароматерап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Natsha\Desktop\добавить в прайс\фото для магазина\набор масел для ароматерап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49" cy="62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267675" w:rsidP="00E02F6B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267675" w:rsidP="00E02F6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DEEAF6" w:themeFill="accent1" w:themeFillTint="33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7B14E5">
              <w:rPr>
                <w:b/>
              </w:rPr>
              <w:t>БЕСКАРКАСНАЯ МЕБЕЛЬ С ГРАНУЛАМИ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Стандартные пуфы «Груша», кресла и модули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134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Пуф «Груша» 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Бескаркасное кресло, принимающее форму тела человека с </w:t>
            </w:r>
            <w:r w:rsidRPr="00F949AA">
              <w:rPr>
                <w:u w:val="single"/>
              </w:rPr>
              <w:t>согревающим</w:t>
            </w:r>
            <w:r w:rsidRPr="00F949AA">
              <w:t xml:space="preserve"> наполнителем гранул пенополистирола. Пуф может быть изготовлен из материала на выбор заказчика: Материал Oxford (непромокаемая, легкомоющаяся ткань) или Экокожа  </w:t>
            </w:r>
          </w:p>
          <w:p w:rsidR="00470988" w:rsidRPr="00F949AA" w:rsidRDefault="00470988" w:rsidP="00E02F6B">
            <w:pPr>
              <w:jc w:val="center"/>
            </w:pPr>
            <w:r w:rsidRPr="00F949AA">
              <w:rPr>
                <w:u w:val="single"/>
              </w:rPr>
              <w:t>Размеры: 90*60 см;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</w:pP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104E4393" wp14:editId="25830E6F">
                  <wp:extent cx="1438699" cy="1418883"/>
                  <wp:effectExtent l="0" t="0" r="9525" b="0"/>
                  <wp:docPr id="739" name="Рисунок 739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17" cy="144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66791D" w:rsidP="00E02F6B">
            <w:pPr>
              <w:jc w:val="center"/>
              <w:rPr>
                <w:b/>
              </w:rPr>
            </w:pPr>
            <w:r>
              <w:rPr>
                <w:b/>
              </w:rPr>
              <w:t>4 000</w:t>
            </w:r>
            <w:r w:rsidR="00470988" w:rsidRPr="007B14E5">
              <w:rPr>
                <w:b/>
              </w:rPr>
              <w:t>/</w:t>
            </w:r>
            <w:r w:rsidR="00470988" w:rsidRPr="007B14E5">
              <w:t xml:space="preserve"> Oxford</w:t>
            </w:r>
          </w:p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</w:tcPr>
          <w:p w:rsidR="00470988" w:rsidRPr="007B14E5" w:rsidRDefault="00267675" w:rsidP="00E02F6B">
            <w:pPr>
              <w:jc w:val="center"/>
              <w:rPr>
                <w:b/>
              </w:rPr>
            </w:pPr>
            <w:r>
              <w:rPr>
                <w:b/>
              </w:rPr>
              <w:t>8 000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DEEAF6" w:themeFill="accent1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>СУХИЕ БАССЕЙНЫ И ИЗДЕЛИЯ ИЗ ПОРОЛОНА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lastRenderedPageBreak/>
              <w:t>176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Сухой бассейн угловой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«</w:t>
            </w:r>
            <w:r w:rsidRPr="00F949AA">
              <w:rPr>
                <w:b/>
                <w:lang w:val="en-US"/>
              </w:rPr>
              <w:t>Mini</w:t>
            </w:r>
            <w:r w:rsidRPr="00F949AA">
              <w:rPr>
                <w:b/>
              </w:rPr>
              <w:t>»: 120*120*30см (рекомендуемое кол-во шариков – 700 шт.) – 5,2 кг; 0432 куб.м.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EFD0EAE" wp14:editId="1D28DFB0">
                  <wp:extent cx="1524000" cy="1524000"/>
                  <wp:effectExtent l="0" t="0" r="0" b="0"/>
                  <wp:docPr id="773" name="Рисунок 773" descr="C:\Users\Natsha\Desktop\сухой бассейн угловой м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C:\Users\Natsha\Desktop\сухой бассейн угловой м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470988" w:rsidP="00E02F6B">
            <w:pPr>
              <w:rPr>
                <w:b/>
              </w:rPr>
            </w:pPr>
          </w:p>
          <w:p w:rsidR="00470988" w:rsidRPr="007B14E5" w:rsidRDefault="0066791D" w:rsidP="00E02F6B">
            <w:pPr>
              <w:jc w:val="center"/>
              <w:rPr>
                <w:b/>
              </w:rPr>
            </w:pPr>
            <w:r>
              <w:rPr>
                <w:b/>
              </w:rPr>
              <w:t>11 300</w:t>
            </w:r>
            <w:r w:rsidR="00470988" w:rsidRPr="007B14E5">
              <w:rPr>
                <w:b/>
              </w:rPr>
              <w:t>/</w:t>
            </w:r>
            <w:r w:rsidR="00470988" w:rsidRPr="007B14E5">
              <w:t>120*120*30 см</w:t>
            </w:r>
          </w:p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470988" w:rsidRPr="007B14E5" w:rsidRDefault="007246DD" w:rsidP="007246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267675" w:rsidP="007246DD">
            <w:pPr>
              <w:jc w:val="center"/>
              <w:rPr>
                <w:b/>
              </w:rPr>
            </w:pPr>
            <w:r>
              <w:rPr>
                <w:b/>
              </w:rPr>
              <w:t>11 300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 xml:space="preserve"> Шарики и подсветка и системы управления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7246D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7246DD">
            <w:pPr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181</w:t>
            </w:r>
          </w:p>
        </w:tc>
        <w:tc>
          <w:tcPr>
            <w:tcW w:w="8016" w:type="dxa"/>
          </w:tcPr>
          <w:p w:rsidR="00470988" w:rsidRPr="00F949AA" w:rsidRDefault="00470988" w:rsidP="00267675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Шарик для «Сухого бассейна» Цветной </w:t>
            </w:r>
            <w:bookmarkStart w:id="0" w:name="_GoBack"/>
            <w:bookmarkEnd w:id="0"/>
          </w:p>
          <w:p w:rsidR="00470988" w:rsidRPr="00F949AA" w:rsidRDefault="00470988" w:rsidP="00E02F6B">
            <w:pPr>
              <w:jc w:val="center"/>
              <w:rPr>
                <w:bCs/>
              </w:rPr>
            </w:pPr>
            <w:r w:rsidRPr="00F949AA">
              <w:t xml:space="preserve">Диаметр шарика: 7 см; Фасовка: 100 шт. в пакете; </w:t>
            </w:r>
            <w:r w:rsidRPr="00F949AA">
              <w:rPr>
                <w:bCs/>
              </w:rPr>
              <w:t>Габариты упаковки: 2,6 кг; Объем: 0,36 куб.м.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7667874F" wp14:editId="7CBEE844">
                  <wp:extent cx="952500" cy="635000"/>
                  <wp:effectExtent l="0" t="0" r="0" b="0"/>
                  <wp:docPr id="780" name="Рисунок 780" descr="C:\Users\Natsha\Desktop\шарик цветной для ьассей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C:\Users\Natsha\Desktop\шарик цветной для ьассей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65" cy="63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>850/</w:t>
            </w:r>
            <w:r w:rsidRPr="007B14E5">
              <w:t>100 шт.</w:t>
            </w:r>
          </w:p>
        </w:tc>
        <w:tc>
          <w:tcPr>
            <w:tcW w:w="567" w:type="dxa"/>
          </w:tcPr>
          <w:p w:rsidR="00470988" w:rsidRPr="007B14E5" w:rsidRDefault="007246DD" w:rsidP="007246D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4" w:type="dxa"/>
          </w:tcPr>
          <w:p w:rsidR="00470988" w:rsidRPr="007B14E5" w:rsidRDefault="007246DD" w:rsidP="007246DD">
            <w:pPr>
              <w:jc w:val="center"/>
              <w:rPr>
                <w:b/>
              </w:rPr>
            </w:pPr>
            <w:r>
              <w:rPr>
                <w:b/>
              </w:rPr>
              <w:t>5 950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Конструкторы (игровые и обучающие)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7246D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7246DD">
            <w:pPr>
              <w:pStyle w:val="a3"/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М8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Дидактический модуль «Светофор»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>Дидактический мягкий модуль «Светофор» поможет ребёнку изучить основы дорожного движения. Три стороны изделия обозначают один из световых сигналов, а четвёртая плоскость имеет липучку, на которую ребёнок последовательно прикрепит круги, отражающие все 3 цвета светофора.</w:t>
            </w:r>
          </w:p>
          <w:p w:rsidR="00470988" w:rsidRPr="00F949AA" w:rsidRDefault="00470988" w:rsidP="00E02F6B">
            <w:pPr>
              <w:jc w:val="center"/>
            </w:pPr>
            <w:r w:rsidRPr="00F949AA">
              <w:t>Размер: 60 см × 20 см × 20 см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>Страна Производитель: Россия</w:t>
            </w:r>
          </w:p>
          <w:p w:rsidR="00470988" w:rsidRPr="00F949AA" w:rsidRDefault="00470988" w:rsidP="00E02F6B">
            <w:pPr>
              <w:jc w:val="center"/>
            </w:pPr>
            <w:r w:rsidRPr="00F949AA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42567E49" wp14:editId="0B379D8D">
                  <wp:extent cx="637954" cy="1364736"/>
                  <wp:effectExtent l="0" t="0" r="0" b="6985"/>
                  <wp:docPr id="798" name="Рисунок 798" descr="C:\Users\Natsha\Desktop\добавить в прайс\фото для магазина\Дидактический модуль Светофор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Natsha\Desktop\добавить в прайс\фото для магазина\Дидактический модуль Светофор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39" cy="13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2 900</w:t>
            </w:r>
          </w:p>
        </w:tc>
        <w:tc>
          <w:tcPr>
            <w:tcW w:w="567" w:type="dxa"/>
          </w:tcPr>
          <w:p w:rsidR="00470988" w:rsidRPr="007B14E5" w:rsidRDefault="007246DD" w:rsidP="007246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7246DD">
            <w:pPr>
              <w:jc w:val="center"/>
              <w:rPr>
                <w:b/>
              </w:rPr>
            </w:pPr>
            <w:r>
              <w:rPr>
                <w:b/>
              </w:rPr>
              <w:t>2 900</w:t>
            </w: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М2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Развивающий кубик «Моторика»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Дидактический кубик для развития тактильных ощущений, моторики, причинно-следственных </w:t>
            </w:r>
            <w:proofErr w:type="spellStart"/>
            <w:r w:rsidRPr="00F949AA">
              <w:t>связий</w:t>
            </w:r>
            <w:proofErr w:type="spellEnd"/>
            <w:r w:rsidRPr="00F949AA">
              <w:t>, памяти, зрительного восприятия, логического мышления. На каждой стороне кубика, ребенку будет необходимо: завязать бантик, застегнуть пуговицы, справиться со шнуровкой, застежкой или замочком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Размер: 30*30*30 см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>Страна Производитель: Россия</w:t>
            </w:r>
          </w:p>
          <w:p w:rsidR="00470988" w:rsidRPr="00F949AA" w:rsidRDefault="00470988" w:rsidP="00E02F6B">
            <w:pPr>
              <w:jc w:val="center"/>
            </w:pPr>
            <w:r w:rsidRPr="00F949AA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6F78956E" wp14:editId="0009906E">
                  <wp:extent cx="1371600" cy="1371600"/>
                  <wp:effectExtent l="0" t="0" r="0" b="0"/>
                  <wp:docPr id="807" name="Рисунок 807" descr="C:\Users\Natsha\Desktop\добавить в прайс\фото для магазина\Развивающий кубик Мотори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Natsha\Desktop\добавить в прайс\фото для магазина\Развивающий кубик Мотори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3 490</w:t>
            </w: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3 490</w:t>
            </w: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DEEAF6" w:themeFill="accent1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lastRenderedPageBreak/>
              <w:t>ТАКТИЛЬНОЕ И РАЗВИВАЮЩЕЕ ОБОРУДОВАНИЕ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14034" w:type="dxa"/>
            <w:gridSpan w:val="4"/>
            <w:shd w:val="clear" w:color="auto" w:fill="FFF2CC" w:themeFill="accent4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  <w:r w:rsidRPr="007B14E5">
              <w:rPr>
                <w:b/>
              </w:rPr>
              <w:t>Декоративно-развивающие панели и дорожки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470988" w:rsidRPr="007B14E5" w:rsidRDefault="00470988" w:rsidP="00E02F6B">
            <w:pPr>
              <w:jc w:val="center"/>
              <w:rPr>
                <w:b/>
              </w:rPr>
            </w:pP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В16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Развивающий «Крокодил»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Настенная панель для развития тактильных ощущений, моторики, причинно-следственных </w:t>
            </w:r>
            <w:proofErr w:type="spellStart"/>
            <w:r w:rsidRPr="00F949AA">
              <w:t>связий</w:t>
            </w:r>
            <w:proofErr w:type="spellEnd"/>
            <w:r w:rsidRPr="00F949AA">
              <w:t>, зрительной памяти, воображения, фантазии выполнена в виде красочного крокодила, который крепится на стену</w:t>
            </w:r>
          </w:p>
          <w:p w:rsidR="00470988" w:rsidRPr="00F949AA" w:rsidRDefault="00470988" w:rsidP="00E02F6B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Размер: 42 см × 22,5 см × 9,8 см</w:t>
            </w:r>
          </w:p>
          <w:p w:rsidR="00470988" w:rsidRPr="00F949AA" w:rsidRDefault="00470988" w:rsidP="00E02F6B">
            <w:pPr>
              <w:jc w:val="center"/>
            </w:pP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>Страна Производитель: Россия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3AF29D60" wp14:editId="088C3E73">
                  <wp:extent cx="1735410" cy="1342390"/>
                  <wp:effectExtent l="0" t="0" r="0" b="0"/>
                  <wp:docPr id="818" name="Рисунок 818" descr="C:\Users\Natsha\Desktop\добавить в прайс\фото для магазина\Развивающий Крокол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Natsha\Desktop\добавить в прайс\фото для магазина\Развивающий Крокол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03" cy="134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92D9F" w:rsidRDefault="00470988" w:rsidP="00E02F6B">
            <w:pPr>
              <w:jc w:val="center"/>
              <w:rPr>
                <w:b/>
              </w:rPr>
            </w:pPr>
            <w:r w:rsidRPr="00792D9F">
              <w:rPr>
                <w:b/>
              </w:rPr>
              <w:t>5 000</w:t>
            </w: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470988" w:rsidRPr="007B14E5" w:rsidTr="00E02F6B">
        <w:tc>
          <w:tcPr>
            <w:tcW w:w="631" w:type="dxa"/>
          </w:tcPr>
          <w:p w:rsidR="00470988" w:rsidRPr="00F949AA" w:rsidRDefault="00470988" w:rsidP="00E02F6B">
            <w:pPr>
              <w:jc w:val="center"/>
            </w:pPr>
            <w:r w:rsidRPr="00F949AA">
              <w:t>227</w:t>
            </w:r>
          </w:p>
        </w:tc>
        <w:tc>
          <w:tcPr>
            <w:tcW w:w="8016" w:type="dxa"/>
          </w:tcPr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Сенсорная дорожка «Обучающая»</w:t>
            </w:r>
          </w:p>
          <w:p w:rsidR="00470988" w:rsidRPr="00F949AA" w:rsidRDefault="00470988" w:rsidP="00E02F6B">
            <w:pPr>
              <w:jc w:val="center"/>
            </w:pPr>
            <w:r w:rsidRPr="00F949AA">
              <w:t xml:space="preserve">На одноцветном основании расположены пять разноцветных «таблеток» с различными наполнителями и одной «таблеткой» - «обманкой».  На каждой «таблетке» нашит какой-либо элемент (ягода, фрукт, геометрическая фигура или другие элементы). Каждая «таблетка» имеет наполнитель. Всего 4 наполнителя: мягкое, жесткое, теплопроводимое, твердое-сыпучее (натуральные камушки 3-5 мм) </w:t>
            </w:r>
          </w:p>
          <w:p w:rsidR="00470988" w:rsidRPr="00F949AA" w:rsidRDefault="00470988" w:rsidP="00E02F6B">
            <w:pPr>
              <w:jc w:val="center"/>
            </w:pPr>
            <w:r w:rsidRPr="00F949AA">
              <w:rPr>
                <w:u w:val="single"/>
              </w:rPr>
              <w:t>Размер: 250*50*0,5 см;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470988" w:rsidRPr="00F949AA" w:rsidRDefault="00470988" w:rsidP="00E02F6B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3260" w:type="dxa"/>
          </w:tcPr>
          <w:p w:rsidR="00470988" w:rsidRPr="00F949AA" w:rsidRDefault="00470988" w:rsidP="00E02F6B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06AB54F" wp14:editId="18BA476E">
                  <wp:extent cx="1466850" cy="1466850"/>
                  <wp:effectExtent l="0" t="0" r="0" b="0"/>
                  <wp:docPr id="825" name="Рисунок 825" descr="Сенсорная дорожка «Обучающа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Сенсорная дорожка «Обучающа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70988" w:rsidRPr="007B14E5" w:rsidRDefault="0066791D" w:rsidP="00E02F6B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  <w:tc>
          <w:tcPr>
            <w:tcW w:w="567" w:type="dxa"/>
          </w:tcPr>
          <w:p w:rsidR="00470988" w:rsidRPr="007B14E5" w:rsidRDefault="007246DD" w:rsidP="00E02F6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470988" w:rsidRPr="007B14E5" w:rsidRDefault="0066791D" w:rsidP="00E02F6B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7246DD" w:rsidRPr="007246DD" w:rsidTr="00C37899">
        <w:tc>
          <w:tcPr>
            <w:tcW w:w="11907" w:type="dxa"/>
            <w:gridSpan w:val="3"/>
          </w:tcPr>
          <w:p w:rsidR="007246DD" w:rsidRPr="007246DD" w:rsidRDefault="007246DD" w:rsidP="00E02F6B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7246DD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678" w:type="dxa"/>
            <w:gridSpan w:val="3"/>
          </w:tcPr>
          <w:p w:rsidR="007246DD" w:rsidRPr="007246DD" w:rsidRDefault="007246DD" w:rsidP="00E02F6B">
            <w:pPr>
              <w:jc w:val="center"/>
              <w:rPr>
                <w:b/>
                <w:color w:val="FF0000"/>
              </w:rPr>
            </w:pPr>
            <w:r w:rsidRPr="007246DD">
              <w:rPr>
                <w:b/>
                <w:color w:val="FF0000"/>
              </w:rPr>
              <w:t>98 000</w:t>
            </w:r>
          </w:p>
        </w:tc>
      </w:tr>
    </w:tbl>
    <w:p w:rsidR="007246DD" w:rsidRDefault="007246DD" w:rsidP="00F94958">
      <w:pPr>
        <w:pStyle w:val="a3"/>
        <w:jc w:val="center"/>
        <w:rPr>
          <w:b/>
          <w:color w:val="C00000"/>
        </w:rPr>
      </w:pPr>
    </w:p>
    <w:p w:rsidR="007246DD" w:rsidRDefault="007246DD" w:rsidP="00F94958">
      <w:pPr>
        <w:pStyle w:val="a3"/>
        <w:jc w:val="center"/>
        <w:rPr>
          <w:b/>
          <w:color w:val="C00000"/>
        </w:rPr>
      </w:pPr>
    </w:p>
    <w:p w:rsidR="007246DD" w:rsidRDefault="007246DD" w:rsidP="00F94958">
      <w:pPr>
        <w:pStyle w:val="a3"/>
        <w:jc w:val="center"/>
        <w:rPr>
          <w:b/>
          <w:color w:val="C00000"/>
        </w:rPr>
      </w:pPr>
    </w:p>
    <w:p w:rsidR="00F94958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Все товары, поставляемые компанией т.м. </w:t>
      </w:r>
      <w:r>
        <w:rPr>
          <w:b/>
          <w:color w:val="C00000"/>
          <w:lang w:val="en-US"/>
        </w:rPr>
        <w:t>The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Fantastic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World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Snoezelen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</w:rPr>
        <w:t xml:space="preserve">произведены в России и имеют соответствующие сертификаты соответствия ЕАС, сертификат качества </w:t>
      </w:r>
      <w:r>
        <w:rPr>
          <w:b/>
          <w:color w:val="C00000"/>
          <w:lang w:val="en-US"/>
        </w:rPr>
        <w:t>ISO</w:t>
      </w:r>
      <w:r>
        <w:rPr>
          <w:b/>
          <w:color w:val="C00000"/>
        </w:rPr>
        <w:t xml:space="preserve"> 9001:20</w:t>
      </w:r>
      <w:r w:rsidR="00EB6683">
        <w:rPr>
          <w:b/>
          <w:color w:val="C00000"/>
        </w:rPr>
        <w:t>08, справка о получении патента, регистрационное удостоверение.</w:t>
      </w:r>
    </w:p>
    <w:p w:rsidR="001072AD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Оборудование поставляется в полной </w:t>
      </w:r>
      <w:r w:rsidR="00EB6683">
        <w:rPr>
          <w:b/>
          <w:color w:val="C00000"/>
        </w:rPr>
        <w:t>комплектации и полностью готово к работе и эксплуатации.</w:t>
      </w:r>
    </w:p>
    <w:p w:rsidR="001072AD" w:rsidRPr="007B21EB" w:rsidRDefault="001072AD" w:rsidP="007B21E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Многочисленные клиенты, партнеры и коллеги </w:t>
      </w:r>
      <w:r w:rsidR="00EB6683">
        <w:rPr>
          <w:b/>
          <w:color w:val="C00000"/>
        </w:rPr>
        <w:t xml:space="preserve">во всем мире </w:t>
      </w:r>
      <w:r>
        <w:rPr>
          <w:b/>
          <w:color w:val="C00000"/>
        </w:rPr>
        <w:t>по достоинству оценили высокое качество наших продуктов по демократичным и доступным ценам</w:t>
      </w:r>
      <w:r w:rsidR="00EB6683">
        <w:rPr>
          <w:b/>
          <w:color w:val="C00000"/>
        </w:rPr>
        <w:t>.</w:t>
      </w:r>
    </w:p>
    <w:p w:rsidR="000F62E9" w:rsidRPr="006F3C7B" w:rsidRDefault="007B21EB" w:rsidP="006F3C7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>Спасибо, что Вы с нами</w:t>
      </w:r>
    </w:p>
    <w:sectPr w:rsidR="000F62E9" w:rsidRPr="006F3C7B" w:rsidSect="00CC17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FC7" w:rsidRDefault="00AE0FC7">
      <w:pPr>
        <w:spacing w:after="0" w:line="240" w:lineRule="auto"/>
      </w:pPr>
      <w:r>
        <w:separator/>
      </w:r>
    </w:p>
  </w:endnote>
  <w:endnote w:type="continuationSeparator" w:id="0">
    <w:p w:rsidR="00AE0FC7" w:rsidRDefault="00AE0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2FB" w:rsidRDefault="001062F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2FB" w:rsidRPr="00737367" w:rsidRDefault="001062FB" w:rsidP="004D4BE8">
    <w:pPr>
      <w:spacing w:line="360" w:lineRule="auto"/>
      <w:jc w:val="center"/>
      <w:rPr>
        <w:rFonts w:ascii="Cambria" w:hAnsi="Cambria" w:cs="Calibri"/>
        <w:b/>
      </w:rPr>
    </w:pPr>
    <w:r w:rsidRPr="00737367">
      <w:rPr>
        <w:b/>
        <w:lang w:eastAsia="ru-RU"/>
      </w:rPr>
      <w:t>Контакты: Тел. 8(495)64-097-64; 8(495)760-82-86 Email:</w:t>
    </w:r>
    <w:r w:rsidRPr="00737367">
      <w:rPr>
        <w:rFonts w:ascii="Cambria" w:hAnsi="Cambria" w:cs="Calibri"/>
        <w:b/>
      </w:rPr>
      <w:t xml:space="preserve"> </w:t>
    </w:r>
    <w:hyperlink r:id="rId1" w:history="1">
      <w:r w:rsidRPr="00737367">
        <w:rPr>
          <w:rStyle w:val="a4"/>
          <w:rFonts w:ascii="Cambria" w:hAnsi="Cambria" w:cs="Calibri"/>
          <w:b/>
        </w:rPr>
        <w:t>2016120@</w:t>
      </w:r>
      <w:r w:rsidRPr="00737367">
        <w:rPr>
          <w:rStyle w:val="a4"/>
          <w:rFonts w:ascii="Cambria" w:hAnsi="Cambria" w:cs="Calibri"/>
          <w:b/>
          <w:lang w:val="en-US"/>
        </w:rPr>
        <w:t>mail</w:t>
      </w:r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сайт</w:t>
    </w:r>
    <w:r w:rsidRPr="00737367">
      <w:rPr>
        <w:rFonts w:ascii="Cambria" w:hAnsi="Cambria" w:cs="Calibri"/>
        <w:b/>
      </w:rPr>
      <w:t xml:space="preserve"> </w:t>
    </w:r>
    <w:hyperlink r:id="rId2" w:history="1">
      <w:r w:rsidRPr="00737367">
        <w:rPr>
          <w:rStyle w:val="a4"/>
          <w:rFonts w:ascii="Cambria" w:hAnsi="Cambria" w:cs="Calibri"/>
          <w:b/>
          <w:lang w:val="en-US"/>
        </w:rPr>
        <w:t>www</w:t>
      </w:r>
      <w:r w:rsidRPr="00737367">
        <w:rPr>
          <w:rStyle w:val="a4"/>
          <w:rFonts w:ascii="Cambria" w:hAnsi="Cambria" w:cs="Calibri"/>
          <w:b/>
        </w:rPr>
        <w:t>.</w:t>
      </w:r>
      <w:proofErr w:type="spellStart"/>
      <w:r w:rsidRPr="00737367">
        <w:rPr>
          <w:rStyle w:val="a4"/>
          <w:rFonts w:ascii="Cambria" w:hAnsi="Cambria" w:cs="Calibri"/>
          <w:b/>
          <w:lang w:val="en-US"/>
        </w:rPr>
        <w:t>Obektivcentr</w:t>
      </w:r>
      <w:proofErr w:type="spellEnd"/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адрес: РФ, г. Москва, ул. Кетчерская, 7</w:t>
    </w:r>
  </w:p>
  <w:p w:rsidR="001062FB" w:rsidRDefault="001062F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2FB" w:rsidRDefault="001062F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FC7" w:rsidRDefault="00AE0FC7">
      <w:pPr>
        <w:spacing w:after="0" w:line="240" w:lineRule="auto"/>
      </w:pPr>
      <w:r>
        <w:separator/>
      </w:r>
    </w:p>
  </w:footnote>
  <w:footnote w:type="continuationSeparator" w:id="0">
    <w:p w:rsidR="00AE0FC7" w:rsidRDefault="00AE0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2FB" w:rsidRDefault="00AE0FC7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6" o:spid="_x0000_s2050" type="#_x0000_t136" style="position:absolute;margin-left:0;margin-top:0;width:750.75pt;height:72.75pt;rotation:315;z-index:-251656192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2FB" w:rsidRDefault="00AE0FC7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7" o:spid="_x0000_s2051" type="#_x0000_t136" style="position:absolute;margin-left:0;margin-top:0;width:750.75pt;height:72.75pt;rotation:315;z-index:-251655168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2FB" w:rsidRDefault="00AE0FC7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5" o:spid="_x0000_s2049" type="#_x0000_t136" style="position:absolute;margin-left:0;margin-top:0;width:750.75pt;height:72.75pt;rotation:315;z-index:-251658240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0D93"/>
    <w:multiLevelType w:val="hybridMultilevel"/>
    <w:tmpl w:val="F68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A02AF"/>
    <w:multiLevelType w:val="hybridMultilevel"/>
    <w:tmpl w:val="5A107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F3B58"/>
    <w:multiLevelType w:val="hybridMultilevel"/>
    <w:tmpl w:val="D12A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628E8"/>
    <w:multiLevelType w:val="multilevel"/>
    <w:tmpl w:val="1462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71C2A"/>
    <w:multiLevelType w:val="hybridMultilevel"/>
    <w:tmpl w:val="54EC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4167E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6">
    <w:nsid w:val="105D6098"/>
    <w:multiLevelType w:val="hybridMultilevel"/>
    <w:tmpl w:val="BEA4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45FB5"/>
    <w:multiLevelType w:val="hybridMultilevel"/>
    <w:tmpl w:val="F03E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618D"/>
    <w:multiLevelType w:val="hybridMultilevel"/>
    <w:tmpl w:val="4C2C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319C"/>
    <w:multiLevelType w:val="hybridMultilevel"/>
    <w:tmpl w:val="E138D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55034"/>
    <w:multiLevelType w:val="hybridMultilevel"/>
    <w:tmpl w:val="3864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A7F2A"/>
    <w:multiLevelType w:val="hybridMultilevel"/>
    <w:tmpl w:val="0CC09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8A3B27"/>
    <w:multiLevelType w:val="hybridMultilevel"/>
    <w:tmpl w:val="F682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657E5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2152044E"/>
    <w:multiLevelType w:val="hybridMultilevel"/>
    <w:tmpl w:val="C298F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82F09"/>
    <w:multiLevelType w:val="hybridMultilevel"/>
    <w:tmpl w:val="E2B60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20ED2"/>
    <w:multiLevelType w:val="hybridMultilevel"/>
    <w:tmpl w:val="744E4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5416D"/>
    <w:multiLevelType w:val="multilevel"/>
    <w:tmpl w:val="4F586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1E2463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6769F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D5E41"/>
    <w:multiLevelType w:val="hybridMultilevel"/>
    <w:tmpl w:val="324A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D6459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277CE"/>
    <w:multiLevelType w:val="multilevel"/>
    <w:tmpl w:val="CBE8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996D2A"/>
    <w:multiLevelType w:val="hybridMultilevel"/>
    <w:tmpl w:val="49F0E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50F10"/>
    <w:multiLevelType w:val="hybridMultilevel"/>
    <w:tmpl w:val="22184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C611AF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6">
    <w:nsid w:val="479B42B1"/>
    <w:multiLevelType w:val="hybridMultilevel"/>
    <w:tmpl w:val="9FAA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826D1"/>
    <w:multiLevelType w:val="multilevel"/>
    <w:tmpl w:val="A1B40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C33776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193C1A"/>
    <w:multiLevelType w:val="hybridMultilevel"/>
    <w:tmpl w:val="E09A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8B18AA"/>
    <w:multiLevelType w:val="hybridMultilevel"/>
    <w:tmpl w:val="AC94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7042E6"/>
    <w:multiLevelType w:val="hybridMultilevel"/>
    <w:tmpl w:val="41FC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E305D0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3">
    <w:nsid w:val="51655AEE"/>
    <w:multiLevelType w:val="hybridMultilevel"/>
    <w:tmpl w:val="83722392"/>
    <w:lvl w:ilvl="0" w:tplc="772A0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45BF0"/>
    <w:multiLevelType w:val="multilevel"/>
    <w:tmpl w:val="A16C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47668E8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395E01"/>
    <w:multiLevelType w:val="multilevel"/>
    <w:tmpl w:val="3ED6F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332755"/>
    <w:multiLevelType w:val="hybridMultilevel"/>
    <w:tmpl w:val="34E8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FD3561"/>
    <w:multiLevelType w:val="hybridMultilevel"/>
    <w:tmpl w:val="18946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F97D26"/>
    <w:multiLevelType w:val="multilevel"/>
    <w:tmpl w:val="E308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5471F94"/>
    <w:multiLevelType w:val="hybridMultilevel"/>
    <w:tmpl w:val="6CFE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012F04"/>
    <w:multiLevelType w:val="hybridMultilevel"/>
    <w:tmpl w:val="C3D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E253CC"/>
    <w:multiLevelType w:val="hybridMultilevel"/>
    <w:tmpl w:val="FB629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671BFF"/>
    <w:multiLevelType w:val="hybridMultilevel"/>
    <w:tmpl w:val="9872F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F066C7"/>
    <w:multiLevelType w:val="hybridMultilevel"/>
    <w:tmpl w:val="617A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CE31E2"/>
    <w:multiLevelType w:val="hybridMultilevel"/>
    <w:tmpl w:val="C7628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734AC5"/>
    <w:multiLevelType w:val="hybridMultilevel"/>
    <w:tmpl w:val="64604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7"/>
  </w:num>
  <w:num w:numId="4">
    <w:abstractNumId w:val="24"/>
  </w:num>
  <w:num w:numId="5">
    <w:abstractNumId w:val="44"/>
  </w:num>
  <w:num w:numId="6">
    <w:abstractNumId w:val="38"/>
  </w:num>
  <w:num w:numId="7">
    <w:abstractNumId w:val="8"/>
  </w:num>
  <w:num w:numId="8">
    <w:abstractNumId w:val="31"/>
  </w:num>
  <w:num w:numId="9">
    <w:abstractNumId w:val="30"/>
  </w:num>
  <w:num w:numId="10">
    <w:abstractNumId w:val="25"/>
  </w:num>
  <w:num w:numId="11">
    <w:abstractNumId w:val="32"/>
  </w:num>
  <w:num w:numId="12">
    <w:abstractNumId w:val="13"/>
  </w:num>
  <w:num w:numId="13">
    <w:abstractNumId w:val="5"/>
  </w:num>
  <w:num w:numId="14">
    <w:abstractNumId w:val="46"/>
  </w:num>
  <w:num w:numId="15">
    <w:abstractNumId w:val="23"/>
  </w:num>
  <w:num w:numId="16">
    <w:abstractNumId w:val="2"/>
  </w:num>
  <w:num w:numId="17">
    <w:abstractNumId w:val="42"/>
  </w:num>
  <w:num w:numId="18">
    <w:abstractNumId w:val="11"/>
  </w:num>
  <w:num w:numId="19">
    <w:abstractNumId w:val="26"/>
  </w:num>
  <w:num w:numId="20">
    <w:abstractNumId w:val="10"/>
  </w:num>
  <w:num w:numId="21">
    <w:abstractNumId w:val="37"/>
  </w:num>
  <w:num w:numId="22">
    <w:abstractNumId w:val="34"/>
  </w:num>
  <w:num w:numId="23">
    <w:abstractNumId w:val="33"/>
  </w:num>
  <w:num w:numId="24">
    <w:abstractNumId w:val="12"/>
  </w:num>
  <w:num w:numId="25">
    <w:abstractNumId w:val="41"/>
  </w:num>
  <w:num w:numId="26">
    <w:abstractNumId w:val="29"/>
  </w:num>
  <w:num w:numId="27">
    <w:abstractNumId w:val="1"/>
  </w:num>
  <w:num w:numId="28">
    <w:abstractNumId w:val="9"/>
  </w:num>
  <w:num w:numId="29">
    <w:abstractNumId w:val="40"/>
  </w:num>
  <w:num w:numId="30">
    <w:abstractNumId w:val="0"/>
  </w:num>
  <w:num w:numId="31">
    <w:abstractNumId w:val="27"/>
  </w:num>
  <w:num w:numId="32">
    <w:abstractNumId w:val="3"/>
  </w:num>
  <w:num w:numId="33">
    <w:abstractNumId w:val="17"/>
  </w:num>
  <w:num w:numId="34">
    <w:abstractNumId w:val="35"/>
  </w:num>
  <w:num w:numId="35">
    <w:abstractNumId w:val="19"/>
  </w:num>
  <w:num w:numId="36">
    <w:abstractNumId w:val="18"/>
  </w:num>
  <w:num w:numId="37">
    <w:abstractNumId w:val="21"/>
  </w:num>
  <w:num w:numId="38">
    <w:abstractNumId w:val="28"/>
  </w:num>
  <w:num w:numId="39">
    <w:abstractNumId w:val="14"/>
  </w:num>
  <w:num w:numId="40">
    <w:abstractNumId w:val="4"/>
  </w:num>
  <w:num w:numId="41">
    <w:abstractNumId w:val="6"/>
  </w:num>
  <w:num w:numId="42">
    <w:abstractNumId w:val="43"/>
  </w:num>
  <w:num w:numId="43">
    <w:abstractNumId w:val="15"/>
  </w:num>
  <w:num w:numId="44">
    <w:abstractNumId w:val="39"/>
  </w:num>
  <w:num w:numId="45">
    <w:abstractNumId w:val="45"/>
  </w:num>
  <w:num w:numId="46">
    <w:abstractNumId w:val="36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F3"/>
    <w:rsid w:val="000372D0"/>
    <w:rsid w:val="00080B59"/>
    <w:rsid w:val="000C2AF3"/>
    <w:rsid w:val="000F62E9"/>
    <w:rsid w:val="00103861"/>
    <w:rsid w:val="001062FB"/>
    <w:rsid w:val="001072AD"/>
    <w:rsid w:val="00166A5C"/>
    <w:rsid w:val="0018433B"/>
    <w:rsid w:val="0019462E"/>
    <w:rsid w:val="001B3340"/>
    <w:rsid w:val="001D3817"/>
    <w:rsid w:val="00225B87"/>
    <w:rsid w:val="00264B39"/>
    <w:rsid w:val="00267675"/>
    <w:rsid w:val="002912ED"/>
    <w:rsid w:val="002B19BB"/>
    <w:rsid w:val="002D0961"/>
    <w:rsid w:val="002F3F43"/>
    <w:rsid w:val="002F5DA7"/>
    <w:rsid w:val="00313084"/>
    <w:rsid w:val="00313AF1"/>
    <w:rsid w:val="00382B73"/>
    <w:rsid w:val="00383664"/>
    <w:rsid w:val="00390429"/>
    <w:rsid w:val="003F3481"/>
    <w:rsid w:val="00406A87"/>
    <w:rsid w:val="00453C21"/>
    <w:rsid w:val="00470988"/>
    <w:rsid w:val="00482508"/>
    <w:rsid w:val="00483B43"/>
    <w:rsid w:val="004979BA"/>
    <w:rsid w:val="004A6089"/>
    <w:rsid w:val="004D4BE8"/>
    <w:rsid w:val="004F2FC3"/>
    <w:rsid w:val="0056154D"/>
    <w:rsid w:val="005639B3"/>
    <w:rsid w:val="005A7E9A"/>
    <w:rsid w:val="005C36DB"/>
    <w:rsid w:val="0061547E"/>
    <w:rsid w:val="00622223"/>
    <w:rsid w:val="00654415"/>
    <w:rsid w:val="0066791D"/>
    <w:rsid w:val="0069504E"/>
    <w:rsid w:val="006A0060"/>
    <w:rsid w:val="006D5002"/>
    <w:rsid w:val="006F3C7B"/>
    <w:rsid w:val="006F4F95"/>
    <w:rsid w:val="006F753E"/>
    <w:rsid w:val="00712687"/>
    <w:rsid w:val="007246DD"/>
    <w:rsid w:val="0074014A"/>
    <w:rsid w:val="007944BC"/>
    <w:rsid w:val="007B21EB"/>
    <w:rsid w:val="007C1654"/>
    <w:rsid w:val="007C413D"/>
    <w:rsid w:val="0087718B"/>
    <w:rsid w:val="008B2F12"/>
    <w:rsid w:val="00965C99"/>
    <w:rsid w:val="00976D1A"/>
    <w:rsid w:val="009812C5"/>
    <w:rsid w:val="009C0EE8"/>
    <w:rsid w:val="009E74E2"/>
    <w:rsid w:val="009F228F"/>
    <w:rsid w:val="009F5AB8"/>
    <w:rsid w:val="00A16747"/>
    <w:rsid w:val="00A56A5F"/>
    <w:rsid w:val="00A801E3"/>
    <w:rsid w:val="00A8261C"/>
    <w:rsid w:val="00AD1C83"/>
    <w:rsid w:val="00AD752C"/>
    <w:rsid w:val="00AE0FC7"/>
    <w:rsid w:val="00AE7B83"/>
    <w:rsid w:val="00B377FE"/>
    <w:rsid w:val="00B97A85"/>
    <w:rsid w:val="00BA1D73"/>
    <w:rsid w:val="00BC05FC"/>
    <w:rsid w:val="00BC4512"/>
    <w:rsid w:val="00BC5743"/>
    <w:rsid w:val="00BD5D84"/>
    <w:rsid w:val="00C22322"/>
    <w:rsid w:val="00C26B1F"/>
    <w:rsid w:val="00C95FD6"/>
    <w:rsid w:val="00CC1756"/>
    <w:rsid w:val="00CF3CA5"/>
    <w:rsid w:val="00CF732E"/>
    <w:rsid w:val="00D17006"/>
    <w:rsid w:val="00D212DA"/>
    <w:rsid w:val="00D21A33"/>
    <w:rsid w:val="00D45142"/>
    <w:rsid w:val="00D62AB9"/>
    <w:rsid w:val="00E91B8E"/>
    <w:rsid w:val="00EB2DD6"/>
    <w:rsid w:val="00EB6683"/>
    <w:rsid w:val="00ED1062"/>
    <w:rsid w:val="00F47E43"/>
    <w:rsid w:val="00F9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F7998D5-2DEB-4178-8819-464CEC6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A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756"/>
    <w:pPr>
      <w:ind w:left="720"/>
      <w:contextualSpacing/>
    </w:pPr>
  </w:style>
  <w:style w:type="character" w:styleId="a4">
    <w:name w:val="Hyperlink"/>
    <w:uiPriority w:val="99"/>
    <w:rsid w:val="00CC1756"/>
    <w:rPr>
      <w:rFonts w:cs="Times New Roman"/>
      <w:color w:val="0000FF"/>
      <w:u w:val="single"/>
    </w:rPr>
  </w:style>
  <w:style w:type="table" w:customStyle="1" w:styleId="1">
    <w:name w:val="Сетка таблицы1"/>
    <w:basedOn w:val="a1"/>
    <w:next w:val="a5"/>
    <w:uiPriority w:val="99"/>
    <w:rsid w:val="00CC1756"/>
    <w:pPr>
      <w:spacing w:after="0" w:line="240" w:lineRule="auto"/>
    </w:pPr>
    <w:rPr>
      <w:rFonts w:ascii="Times New Roman" w:eastAsiaTheme="minorEastAsia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CC1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D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944BC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944BC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944BC"/>
    <w:rPr>
      <w:rFonts w:eastAsia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F5DA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apple-converted-space">
    <w:name w:val="apple-converted-space"/>
    <w:basedOn w:val="a0"/>
    <w:rsid w:val="00BC4512"/>
  </w:style>
  <w:style w:type="character" w:styleId="a9">
    <w:name w:val="Strong"/>
    <w:basedOn w:val="a0"/>
    <w:uiPriority w:val="22"/>
    <w:qFormat/>
    <w:rsid w:val="00406A87"/>
    <w:rPr>
      <w:b/>
      <w:bCs/>
    </w:rPr>
  </w:style>
  <w:style w:type="paragraph" w:styleId="aa">
    <w:name w:val="header"/>
    <w:basedOn w:val="a"/>
    <w:link w:val="ab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b">
    <w:name w:val="Верхний колонтитул Знак"/>
    <w:basedOn w:val="a0"/>
    <w:link w:val="aa"/>
    <w:uiPriority w:val="99"/>
    <w:rsid w:val="00103861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d">
    <w:name w:val="Нижний колонтитул Знак"/>
    <w:basedOn w:val="a0"/>
    <w:link w:val="ac"/>
    <w:uiPriority w:val="99"/>
    <w:rsid w:val="00103861"/>
    <w:rPr>
      <w:rFonts w:eastAsiaTheme="minorEastAsia"/>
    </w:rPr>
  </w:style>
  <w:style w:type="paragraph" w:styleId="ae">
    <w:name w:val="Balloon Text"/>
    <w:basedOn w:val="a"/>
    <w:link w:val="af"/>
    <w:uiPriority w:val="99"/>
    <w:semiHidden/>
    <w:unhideWhenUsed/>
    <w:rsid w:val="00313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3AF1"/>
    <w:rPr>
      <w:rFonts w:ascii="Segoe UI" w:hAnsi="Segoe UI" w:cs="Segoe UI"/>
      <w:sz w:val="18"/>
      <w:szCs w:val="18"/>
    </w:rPr>
  </w:style>
  <w:style w:type="paragraph" w:customStyle="1" w:styleId="desc">
    <w:name w:val="desc"/>
    <w:basedOn w:val="a"/>
    <w:rsid w:val="0031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2912ED"/>
    <w:rPr>
      <w:color w:val="954F72" w:themeColor="followedHyperlink"/>
      <w:u w:val="single"/>
    </w:rPr>
  </w:style>
  <w:style w:type="paragraph" w:styleId="af1">
    <w:name w:val="No Spacing"/>
    <w:uiPriority w:val="1"/>
    <w:qFormat/>
    <w:rsid w:val="00106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ktivcentr.ru" TargetMode="External"/><Relationship Id="rId1" Type="http://schemas.openxmlformats.org/officeDocument/2006/relationships/hyperlink" Target="mailto:201612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160D6-BB14-4D4A-9318-B63159834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7</Pages>
  <Words>1514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Natsha</dc:creator>
  <cp:keywords/>
  <dc:description/>
  <cp:lastModifiedBy>Natsha</cp:lastModifiedBy>
  <cp:revision>47</cp:revision>
  <dcterms:created xsi:type="dcterms:W3CDTF">2016-10-24T10:42:00Z</dcterms:created>
  <dcterms:modified xsi:type="dcterms:W3CDTF">2018-11-01T11:40:00Z</dcterms:modified>
</cp:coreProperties>
</file>